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53F4E7">
      <w:pPr>
        <w:rPr>
          <w:rFonts w:ascii="仿宋" w:hAnsi="仿宋" w:eastAsia="仿宋" w:cs="仿宋"/>
          <w:b/>
          <w:bCs/>
          <w:sz w:val="36"/>
          <w:szCs w:val="36"/>
        </w:rPr>
      </w:pPr>
      <w:r>
        <w:rPr>
          <w:rFonts w:hint="eastAsia" w:ascii="仿宋" w:hAnsi="仿宋" w:eastAsia="仿宋" w:cs="仿宋"/>
          <w:b/>
          <w:bCs/>
          <w:sz w:val="36"/>
          <w:szCs w:val="36"/>
        </w:rPr>
        <w:t xml:space="preserve">附件:             </w:t>
      </w:r>
    </w:p>
    <w:p w14:paraId="7F9ADDDB">
      <w:pPr>
        <w:jc w:val="center"/>
        <w:rPr>
          <w:rFonts w:ascii="仿宋" w:hAnsi="仿宋" w:eastAsia="仿宋" w:cs="仿宋"/>
          <w:b/>
          <w:bCs/>
          <w:sz w:val="44"/>
          <w:szCs w:val="44"/>
          <w:u w:val="single"/>
        </w:rPr>
      </w:pPr>
      <w:r>
        <w:rPr>
          <w:rFonts w:hint="eastAsia" w:ascii="仿宋" w:hAnsi="仿宋" w:eastAsia="仿宋" w:cs="仿宋"/>
          <w:b/>
          <w:bCs/>
          <w:sz w:val="44"/>
          <w:szCs w:val="44"/>
          <w:u w:val="single"/>
        </w:rPr>
        <w:t>会议回执</w:t>
      </w:r>
    </w:p>
    <w:tbl>
      <w:tblPr>
        <w:tblStyle w:val="4"/>
        <w:tblpPr w:leftFromText="180" w:rightFromText="180" w:vertAnchor="text" w:horzAnchor="page" w:tblpXSpec="center" w:tblpY="223"/>
        <w:tblOverlap w:val="never"/>
        <w:tblW w:w="147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02"/>
        <w:gridCol w:w="1143"/>
        <w:gridCol w:w="974"/>
        <w:gridCol w:w="1516"/>
        <w:gridCol w:w="1494"/>
        <w:gridCol w:w="1960"/>
        <w:gridCol w:w="1559"/>
        <w:gridCol w:w="1537"/>
        <w:gridCol w:w="1773"/>
      </w:tblGrid>
      <w:tr w14:paraId="3B885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6" w:hRule="atLeast"/>
          <w:jc w:val="center"/>
        </w:trPr>
        <w:tc>
          <w:tcPr>
            <w:tcW w:w="2802" w:type="dxa"/>
            <w:vAlign w:val="center"/>
          </w:tcPr>
          <w:p w14:paraId="74838EF1">
            <w:pPr>
              <w:jc w:val="center"/>
              <w:rPr>
                <w:rFonts w:ascii="仿宋" w:hAnsi="仿宋" w:eastAsia="仿宋" w:cs="仿宋"/>
                <w:b/>
                <w:bCs/>
                <w:sz w:val="28"/>
                <w:szCs w:val="28"/>
              </w:rPr>
            </w:pPr>
            <w:r>
              <w:rPr>
                <w:rFonts w:hint="eastAsia" w:ascii="仿宋" w:hAnsi="仿宋" w:eastAsia="仿宋" w:cs="仿宋"/>
                <w:b/>
                <w:bCs/>
                <w:sz w:val="28"/>
                <w:szCs w:val="28"/>
              </w:rPr>
              <w:t>单位名称</w:t>
            </w:r>
          </w:p>
        </w:tc>
        <w:tc>
          <w:tcPr>
            <w:tcW w:w="1143" w:type="dxa"/>
            <w:vAlign w:val="center"/>
          </w:tcPr>
          <w:p w14:paraId="4B4595D4">
            <w:pPr>
              <w:jc w:val="center"/>
              <w:rPr>
                <w:rFonts w:ascii="仿宋" w:hAnsi="仿宋" w:eastAsia="仿宋" w:cs="仿宋"/>
                <w:b/>
                <w:bCs/>
                <w:sz w:val="28"/>
                <w:szCs w:val="28"/>
              </w:rPr>
            </w:pPr>
            <w:r>
              <w:rPr>
                <w:rFonts w:hint="eastAsia" w:ascii="仿宋" w:hAnsi="仿宋" w:eastAsia="仿宋" w:cs="仿宋"/>
                <w:b/>
                <w:bCs/>
                <w:sz w:val="28"/>
                <w:szCs w:val="28"/>
              </w:rPr>
              <w:t>姓名</w:t>
            </w:r>
          </w:p>
        </w:tc>
        <w:tc>
          <w:tcPr>
            <w:tcW w:w="974" w:type="dxa"/>
            <w:vAlign w:val="center"/>
          </w:tcPr>
          <w:p w14:paraId="4290FB17">
            <w:pPr>
              <w:jc w:val="center"/>
              <w:rPr>
                <w:rFonts w:ascii="仿宋" w:hAnsi="仿宋" w:eastAsia="仿宋" w:cs="仿宋"/>
                <w:b/>
                <w:bCs/>
                <w:sz w:val="28"/>
                <w:szCs w:val="28"/>
              </w:rPr>
            </w:pPr>
            <w:r>
              <w:rPr>
                <w:rFonts w:hint="eastAsia" w:ascii="仿宋" w:hAnsi="仿宋" w:eastAsia="仿宋" w:cs="仿宋"/>
                <w:b/>
                <w:bCs/>
                <w:sz w:val="28"/>
                <w:szCs w:val="28"/>
              </w:rPr>
              <w:t>职务</w:t>
            </w:r>
          </w:p>
        </w:tc>
        <w:tc>
          <w:tcPr>
            <w:tcW w:w="1516" w:type="dxa"/>
            <w:vAlign w:val="center"/>
          </w:tcPr>
          <w:p w14:paraId="6F7956DF">
            <w:pPr>
              <w:jc w:val="center"/>
              <w:rPr>
                <w:rFonts w:ascii="仿宋" w:hAnsi="仿宋" w:eastAsia="仿宋" w:cs="仿宋"/>
                <w:b/>
                <w:bCs/>
                <w:sz w:val="28"/>
                <w:szCs w:val="28"/>
              </w:rPr>
            </w:pPr>
            <w:r>
              <w:rPr>
                <w:rFonts w:hint="eastAsia" w:ascii="仿宋" w:hAnsi="仿宋" w:eastAsia="仿宋" w:cs="仿宋"/>
                <w:b/>
                <w:bCs/>
                <w:sz w:val="28"/>
                <w:szCs w:val="28"/>
              </w:rPr>
              <w:t>手机</w:t>
            </w:r>
          </w:p>
        </w:tc>
        <w:tc>
          <w:tcPr>
            <w:tcW w:w="1494" w:type="dxa"/>
            <w:vAlign w:val="center"/>
          </w:tcPr>
          <w:p w14:paraId="4BE07549">
            <w:pPr>
              <w:jc w:val="center"/>
              <w:rPr>
                <w:rFonts w:ascii="仿宋" w:hAnsi="仿宋" w:eastAsia="仿宋" w:cs="仿宋"/>
                <w:b/>
                <w:bCs/>
                <w:sz w:val="28"/>
                <w:szCs w:val="28"/>
              </w:rPr>
            </w:pPr>
            <w:r>
              <w:rPr>
                <w:rFonts w:hint="eastAsia" w:ascii="仿宋" w:hAnsi="仿宋" w:eastAsia="仿宋" w:cs="仿宋"/>
                <w:b/>
                <w:bCs/>
                <w:sz w:val="28"/>
                <w:szCs w:val="28"/>
              </w:rPr>
              <w:t>邮箱</w:t>
            </w:r>
          </w:p>
        </w:tc>
        <w:tc>
          <w:tcPr>
            <w:tcW w:w="1960" w:type="dxa"/>
            <w:vAlign w:val="center"/>
          </w:tcPr>
          <w:p w14:paraId="61540F42">
            <w:pPr>
              <w:jc w:val="center"/>
              <w:rPr>
                <w:rFonts w:ascii="仿宋" w:hAnsi="仿宋" w:eastAsia="仿宋" w:cs="仿宋"/>
                <w:b/>
                <w:bCs/>
                <w:sz w:val="28"/>
                <w:szCs w:val="28"/>
              </w:rPr>
            </w:pPr>
            <w:r>
              <w:rPr>
                <w:rFonts w:hint="eastAsia" w:ascii="仿宋" w:hAnsi="仿宋" w:eastAsia="仿宋" w:cs="仿宋"/>
                <w:b/>
                <w:bCs/>
                <w:sz w:val="28"/>
                <w:szCs w:val="28"/>
              </w:rPr>
              <w:t>住宿安排</w:t>
            </w:r>
          </w:p>
          <w:p w14:paraId="787CF6EA">
            <w:pPr>
              <w:jc w:val="center"/>
              <w:rPr>
                <w:rFonts w:ascii="仿宋" w:hAnsi="仿宋" w:eastAsia="仿宋" w:cs="仿宋"/>
                <w:b/>
                <w:bCs/>
                <w:sz w:val="28"/>
                <w:szCs w:val="28"/>
              </w:rPr>
            </w:pPr>
            <w:r>
              <w:rPr>
                <w:rFonts w:hint="eastAsia" w:ascii="仿宋" w:hAnsi="仿宋" w:eastAsia="仿宋" w:cs="仿宋"/>
                <w:sz w:val="24"/>
              </w:rPr>
              <w:t>是</w:t>
            </w:r>
            <w:r>
              <w:rPr>
                <w:rFonts w:hint="eastAsia" w:ascii="仿宋" w:hAnsi="仿宋" w:eastAsia="仿宋" w:cs="仿宋"/>
                <w:sz w:val="24"/>
              </w:rPr>
              <w:sym w:font="Wingdings" w:char="00A8"/>
            </w:r>
            <w:r>
              <w:rPr>
                <w:rFonts w:hint="eastAsia" w:ascii="仿宋" w:hAnsi="仿宋" w:eastAsia="仿宋" w:cs="仿宋"/>
                <w:sz w:val="24"/>
              </w:rPr>
              <w:t xml:space="preserve"> 否</w:t>
            </w:r>
            <w:r>
              <w:rPr>
                <w:rFonts w:hint="eastAsia" w:ascii="仿宋" w:hAnsi="仿宋" w:eastAsia="仿宋" w:cs="仿宋"/>
                <w:sz w:val="24"/>
              </w:rPr>
              <w:sym w:font="Wingdings" w:char="00A8"/>
            </w:r>
          </w:p>
        </w:tc>
        <w:tc>
          <w:tcPr>
            <w:tcW w:w="1559" w:type="dxa"/>
            <w:vAlign w:val="center"/>
          </w:tcPr>
          <w:p w14:paraId="095A296A">
            <w:pPr>
              <w:jc w:val="center"/>
              <w:rPr>
                <w:rFonts w:ascii="仿宋" w:hAnsi="仿宋" w:eastAsia="仿宋" w:cs="仿宋"/>
                <w:b/>
                <w:bCs/>
                <w:sz w:val="28"/>
                <w:szCs w:val="28"/>
              </w:rPr>
            </w:pPr>
            <w:r>
              <w:rPr>
                <w:rFonts w:hint="eastAsia" w:ascii="仿宋" w:hAnsi="仿宋" w:eastAsia="仿宋" w:cs="仿宋"/>
                <w:b/>
                <w:bCs/>
                <w:sz w:val="28"/>
                <w:szCs w:val="28"/>
              </w:rPr>
              <w:t>入住时间</w:t>
            </w:r>
          </w:p>
        </w:tc>
        <w:tc>
          <w:tcPr>
            <w:tcW w:w="1537" w:type="dxa"/>
            <w:vAlign w:val="center"/>
          </w:tcPr>
          <w:p w14:paraId="28DF1E15">
            <w:pPr>
              <w:jc w:val="center"/>
              <w:rPr>
                <w:rFonts w:ascii="仿宋" w:hAnsi="仿宋" w:eastAsia="仿宋" w:cs="仿宋"/>
                <w:b/>
                <w:bCs/>
                <w:sz w:val="24"/>
              </w:rPr>
            </w:pPr>
            <w:r>
              <w:rPr>
                <w:rFonts w:hint="eastAsia" w:ascii="仿宋" w:hAnsi="仿宋" w:eastAsia="仿宋" w:cs="仿宋"/>
                <w:b/>
                <w:bCs/>
                <w:sz w:val="28"/>
                <w:szCs w:val="28"/>
              </w:rPr>
              <w:t>退房时间</w:t>
            </w:r>
          </w:p>
        </w:tc>
        <w:tc>
          <w:tcPr>
            <w:tcW w:w="1773" w:type="dxa"/>
            <w:vAlign w:val="center"/>
          </w:tcPr>
          <w:p w14:paraId="2ADC9D8A">
            <w:pPr>
              <w:spacing w:line="400" w:lineRule="exact"/>
              <w:jc w:val="center"/>
              <w:rPr>
                <w:rFonts w:ascii="仿宋" w:hAnsi="仿宋" w:eastAsia="仿宋" w:cs="仿宋"/>
                <w:b/>
                <w:bCs/>
                <w:sz w:val="28"/>
                <w:szCs w:val="28"/>
              </w:rPr>
            </w:pPr>
            <w:r>
              <w:rPr>
                <w:rFonts w:hint="eastAsia" w:ascii="仿宋" w:hAnsi="仿宋" w:eastAsia="仿宋" w:cs="仿宋"/>
                <w:b/>
                <w:bCs/>
                <w:sz w:val="28"/>
                <w:szCs w:val="28"/>
                <w:lang w:val="en-US" w:eastAsia="zh-CN"/>
              </w:rPr>
              <w:t>中国塑料行业绿色发展</w:t>
            </w:r>
            <w:bookmarkStart w:id="0" w:name="_GoBack"/>
            <w:bookmarkEnd w:id="0"/>
            <w:r>
              <w:rPr>
                <w:rFonts w:hint="eastAsia" w:ascii="仿宋" w:hAnsi="仿宋" w:eastAsia="仿宋" w:cs="仿宋"/>
                <w:b/>
                <w:bCs/>
                <w:sz w:val="28"/>
                <w:szCs w:val="28"/>
                <w:lang w:val="en-US" w:eastAsia="zh-CN"/>
              </w:rPr>
              <w:t>大会</w:t>
            </w:r>
          </w:p>
        </w:tc>
      </w:tr>
      <w:tr w14:paraId="3E5DE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802" w:type="dxa"/>
          </w:tcPr>
          <w:p w14:paraId="1C1E4D53">
            <w:pPr>
              <w:rPr>
                <w:rFonts w:ascii="仿宋" w:hAnsi="仿宋" w:eastAsia="仿宋" w:cs="仿宋"/>
                <w:sz w:val="28"/>
                <w:szCs w:val="28"/>
              </w:rPr>
            </w:pPr>
          </w:p>
        </w:tc>
        <w:tc>
          <w:tcPr>
            <w:tcW w:w="1143" w:type="dxa"/>
          </w:tcPr>
          <w:p w14:paraId="5DB7AFD4">
            <w:pPr>
              <w:rPr>
                <w:rFonts w:ascii="仿宋" w:hAnsi="仿宋" w:eastAsia="仿宋" w:cs="仿宋"/>
                <w:sz w:val="28"/>
                <w:szCs w:val="28"/>
              </w:rPr>
            </w:pPr>
          </w:p>
        </w:tc>
        <w:tc>
          <w:tcPr>
            <w:tcW w:w="974" w:type="dxa"/>
          </w:tcPr>
          <w:p w14:paraId="71C3D504">
            <w:pPr>
              <w:rPr>
                <w:rFonts w:ascii="仿宋" w:hAnsi="仿宋" w:eastAsia="仿宋" w:cs="仿宋"/>
                <w:sz w:val="28"/>
                <w:szCs w:val="28"/>
              </w:rPr>
            </w:pPr>
          </w:p>
        </w:tc>
        <w:tc>
          <w:tcPr>
            <w:tcW w:w="1516" w:type="dxa"/>
          </w:tcPr>
          <w:p w14:paraId="52E4436E">
            <w:pPr>
              <w:spacing w:line="400" w:lineRule="exact"/>
              <w:rPr>
                <w:rFonts w:ascii="仿宋" w:hAnsi="仿宋" w:eastAsia="仿宋" w:cs="仿宋"/>
                <w:sz w:val="28"/>
                <w:szCs w:val="28"/>
              </w:rPr>
            </w:pPr>
          </w:p>
        </w:tc>
        <w:tc>
          <w:tcPr>
            <w:tcW w:w="1494" w:type="dxa"/>
          </w:tcPr>
          <w:p w14:paraId="67E55478">
            <w:pPr>
              <w:spacing w:line="400" w:lineRule="exact"/>
              <w:rPr>
                <w:rFonts w:ascii="仿宋" w:hAnsi="仿宋" w:eastAsia="仿宋" w:cs="仿宋"/>
                <w:sz w:val="28"/>
                <w:szCs w:val="28"/>
              </w:rPr>
            </w:pPr>
          </w:p>
        </w:tc>
        <w:tc>
          <w:tcPr>
            <w:tcW w:w="1960" w:type="dxa"/>
            <w:vAlign w:val="center"/>
          </w:tcPr>
          <w:p w14:paraId="56AED204">
            <w:pPr>
              <w:spacing w:line="400" w:lineRule="exact"/>
              <w:jc w:val="center"/>
              <w:rPr>
                <w:rFonts w:ascii="仿宋" w:hAnsi="仿宋" w:eastAsia="仿宋" w:cs="仿宋"/>
                <w:sz w:val="28"/>
                <w:szCs w:val="28"/>
              </w:rPr>
            </w:pPr>
            <w:r>
              <w:rPr>
                <w:rFonts w:hint="eastAsia" w:ascii="仿宋" w:hAnsi="仿宋" w:eastAsia="仿宋" w:cs="仿宋"/>
                <w:sz w:val="28"/>
                <w:szCs w:val="28"/>
              </w:rPr>
              <w:t>□大床房</w:t>
            </w:r>
          </w:p>
          <w:p w14:paraId="23149126">
            <w:pPr>
              <w:spacing w:line="400" w:lineRule="exact"/>
              <w:jc w:val="center"/>
              <w:rPr>
                <w:rFonts w:ascii="仿宋" w:hAnsi="仿宋" w:eastAsia="仿宋" w:cs="仿宋"/>
                <w:sz w:val="28"/>
                <w:szCs w:val="28"/>
              </w:rPr>
            </w:pPr>
            <w:r>
              <w:rPr>
                <w:rFonts w:hint="eastAsia" w:ascii="仿宋" w:hAnsi="仿宋" w:eastAsia="仿宋" w:cs="仿宋"/>
                <w:sz w:val="28"/>
                <w:szCs w:val="28"/>
              </w:rPr>
              <w:t>□双床房</w:t>
            </w:r>
          </w:p>
        </w:tc>
        <w:tc>
          <w:tcPr>
            <w:tcW w:w="1559" w:type="dxa"/>
          </w:tcPr>
          <w:p w14:paraId="2DEC3F47">
            <w:pPr>
              <w:spacing w:line="400" w:lineRule="exact"/>
              <w:rPr>
                <w:rFonts w:ascii="仿宋" w:hAnsi="仿宋" w:eastAsia="仿宋" w:cs="仿宋"/>
                <w:sz w:val="28"/>
                <w:szCs w:val="28"/>
              </w:rPr>
            </w:pPr>
          </w:p>
        </w:tc>
        <w:tc>
          <w:tcPr>
            <w:tcW w:w="1537" w:type="dxa"/>
          </w:tcPr>
          <w:p w14:paraId="082076C5">
            <w:pPr>
              <w:spacing w:line="400" w:lineRule="exact"/>
              <w:rPr>
                <w:rFonts w:ascii="仿宋" w:hAnsi="仿宋" w:eastAsia="仿宋" w:cs="仿宋"/>
                <w:sz w:val="28"/>
                <w:szCs w:val="28"/>
              </w:rPr>
            </w:pPr>
          </w:p>
        </w:tc>
        <w:tc>
          <w:tcPr>
            <w:tcW w:w="1773" w:type="dxa"/>
            <w:vAlign w:val="center"/>
          </w:tcPr>
          <w:p w14:paraId="64F592F2">
            <w:pPr>
              <w:spacing w:line="400" w:lineRule="exact"/>
              <w:jc w:val="center"/>
              <w:rPr>
                <w:rFonts w:hint="eastAsia" w:ascii="仿宋" w:hAnsi="仿宋" w:eastAsia="仿宋" w:cs="仿宋"/>
                <w:sz w:val="28"/>
                <w:szCs w:val="28"/>
                <w:lang w:eastAsia="zh-CN"/>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参  加</w:t>
            </w:r>
          </w:p>
          <w:p w14:paraId="10E0B920">
            <w:pPr>
              <w:spacing w:line="400" w:lineRule="exact"/>
              <w:jc w:val="center"/>
              <w:rPr>
                <w:rFonts w:hint="eastAsia" w:ascii="仿宋" w:hAnsi="仿宋" w:eastAsia="仿宋" w:cs="仿宋"/>
                <w:sz w:val="28"/>
                <w:szCs w:val="28"/>
                <w:lang w:eastAsia="zh-CN"/>
              </w:rPr>
            </w:pPr>
            <w:r>
              <w:rPr>
                <w:rFonts w:hint="eastAsia" w:ascii="仿宋" w:hAnsi="仿宋" w:eastAsia="仿宋" w:cs="仿宋"/>
                <w:sz w:val="28"/>
                <w:szCs w:val="28"/>
              </w:rPr>
              <w:t>□</w:t>
            </w:r>
            <w:r>
              <w:rPr>
                <w:rFonts w:hint="eastAsia" w:ascii="仿宋" w:hAnsi="仿宋" w:eastAsia="仿宋" w:cs="仿宋"/>
                <w:sz w:val="28"/>
                <w:szCs w:val="28"/>
                <w:lang w:val="en-US" w:eastAsia="zh-CN"/>
              </w:rPr>
              <w:t>不参加</w:t>
            </w:r>
          </w:p>
        </w:tc>
      </w:tr>
      <w:tr w14:paraId="3DC395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3" w:hRule="atLeast"/>
          <w:jc w:val="center"/>
        </w:trPr>
        <w:tc>
          <w:tcPr>
            <w:tcW w:w="2802" w:type="dxa"/>
          </w:tcPr>
          <w:p w14:paraId="719A9DC9">
            <w:pPr>
              <w:rPr>
                <w:rFonts w:ascii="仿宋" w:hAnsi="仿宋" w:eastAsia="仿宋" w:cs="仿宋"/>
                <w:sz w:val="28"/>
                <w:szCs w:val="28"/>
              </w:rPr>
            </w:pPr>
          </w:p>
        </w:tc>
        <w:tc>
          <w:tcPr>
            <w:tcW w:w="1143" w:type="dxa"/>
          </w:tcPr>
          <w:p w14:paraId="4C7DFABF">
            <w:pPr>
              <w:rPr>
                <w:rFonts w:ascii="仿宋" w:hAnsi="仿宋" w:eastAsia="仿宋" w:cs="仿宋"/>
                <w:sz w:val="28"/>
                <w:szCs w:val="28"/>
              </w:rPr>
            </w:pPr>
          </w:p>
        </w:tc>
        <w:tc>
          <w:tcPr>
            <w:tcW w:w="974" w:type="dxa"/>
          </w:tcPr>
          <w:p w14:paraId="0585CD13">
            <w:pPr>
              <w:rPr>
                <w:rFonts w:ascii="仿宋" w:hAnsi="仿宋" w:eastAsia="仿宋" w:cs="仿宋"/>
                <w:sz w:val="28"/>
                <w:szCs w:val="28"/>
              </w:rPr>
            </w:pPr>
          </w:p>
        </w:tc>
        <w:tc>
          <w:tcPr>
            <w:tcW w:w="1516" w:type="dxa"/>
          </w:tcPr>
          <w:p w14:paraId="31EFCA76">
            <w:pPr>
              <w:spacing w:line="400" w:lineRule="exact"/>
              <w:rPr>
                <w:rFonts w:ascii="仿宋" w:hAnsi="仿宋" w:eastAsia="仿宋" w:cs="仿宋"/>
                <w:sz w:val="28"/>
                <w:szCs w:val="28"/>
              </w:rPr>
            </w:pPr>
          </w:p>
        </w:tc>
        <w:tc>
          <w:tcPr>
            <w:tcW w:w="1494" w:type="dxa"/>
          </w:tcPr>
          <w:p w14:paraId="27C8F02C">
            <w:pPr>
              <w:spacing w:line="400" w:lineRule="exact"/>
              <w:rPr>
                <w:rFonts w:ascii="仿宋" w:hAnsi="仿宋" w:eastAsia="仿宋" w:cs="仿宋"/>
                <w:sz w:val="28"/>
                <w:szCs w:val="28"/>
              </w:rPr>
            </w:pPr>
          </w:p>
        </w:tc>
        <w:tc>
          <w:tcPr>
            <w:tcW w:w="1960" w:type="dxa"/>
            <w:vAlign w:val="center"/>
          </w:tcPr>
          <w:p w14:paraId="3919FEAF">
            <w:pPr>
              <w:spacing w:line="400" w:lineRule="exact"/>
              <w:jc w:val="center"/>
              <w:rPr>
                <w:rFonts w:ascii="仿宋" w:hAnsi="仿宋" w:eastAsia="仿宋" w:cs="仿宋"/>
                <w:sz w:val="28"/>
                <w:szCs w:val="28"/>
              </w:rPr>
            </w:pPr>
            <w:r>
              <w:rPr>
                <w:rFonts w:hint="eastAsia" w:ascii="仿宋" w:hAnsi="仿宋" w:eastAsia="仿宋" w:cs="仿宋"/>
                <w:sz w:val="28"/>
                <w:szCs w:val="28"/>
              </w:rPr>
              <w:t>□大床房</w:t>
            </w:r>
          </w:p>
          <w:p w14:paraId="530D1D90">
            <w:pPr>
              <w:spacing w:line="400" w:lineRule="exact"/>
              <w:jc w:val="center"/>
              <w:rPr>
                <w:rFonts w:ascii="仿宋" w:hAnsi="仿宋" w:eastAsia="仿宋" w:cs="仿宋"/>
                <w:sz w:val="28"/>
                <w:szCs w:val="28"/>
              </w:rPr>
            </w:pPr>
            <w:r>
              <w:rPr>
                <w:rFonts w:hint="eastAsia" w:ascii="仿宋" w:hAnsi="仿宋" w:eastAsia="仿宋" w:cs="仿宋"/>
                <w:sz w:val="28"/>
                <w:szCs w:val="28"/>
              </w:rPr>
              <w:t>□双床房</w:t>
            </w:r>
          </w:p>
        </w:tc>
        <w:tc>
          <w:tcPr>
            <w:tcW w:w="1559" w:type="dxa"/>
          </w:tcPr>
          <w:p w14:paraId="662A3DF7">
            <w:pPr>
              <w:spacing w:line="400" w:lineRule="exact"/>
              <w:rPr>
                <w:rFonts w:ascii="仿宋" w:hAnsi="仿宋" w:eastAsia="仿宋" w:cs="仿宋"/>
                <w:sz w:val="28"/>
                <w:szCs w:val="28"/>
              </w:rPr>
            </w:pPr>
          </w:p>
        </w:tc>
        <w:tc>
          <w:tcPr>
            <w:tcW w:w="1537" w:type="dxa"/>
          </w:tcPr>
          <w:p w14:paraId="437174D8">
            <w:pPr>
              <w:spacing w:line="400" w:lineRule="exact"/>
              <w:rPr>
                <w:rFonts w:ascii="仿宋" w:hAnsi="仿宋" w:eastAsia="仿宋" w:cs="仿宋"/>
                <w:sz w:val="28"/>
                <w:szCs w:val="28"/>
              </w:rPr>
            </w:pPr>
          </w:p>
        </w:tc>
        <w:tc>
          <w:tcPr>
            <w:tcW w:w="1773" w:type="dxa"/>
            <w:vAlign w:val="center"/>
          </w:tcPr>
          <w:p w14:paraId="3DA17BDD">
            <w:pPr>
              <w:tabs>
                <w:tab w:val="center" w:pos="778"/>
              </w:tabs>
              <w:spacing w:line="400" w:lineRule="exact"/>
              <w:jc w:val="center"/>
              <w:rPr>
                <w:rFonts w:hint="eastAsia" w:ascii="仿宋" w:hAnsi="仿宋" w:eastAsia="仿宋" w:cs="仿宋"/>
                <w:sz w:val="28"/>
                <w:szCs w:val="28"/>
                <w:lang w:eastAsia="zh-CN"/>
              </w:rPr>
            </w:pPr>
            <w:r>
              <w:rPr>
                <w:rFonts w:hint="eastAsia" w:ascii="仿宋" w:hAnsi="仿宋" w:eastAsia="仿宋" w:cs="仿宋"/>
                <w:sz w:val="28"/>
                <w:szCs w:val="28"/>
              </w:rPr>
              <w:t>□</w:t>
            </w:r>
            <w:r>
              <w:rPr>
                <w:rFonts w:hint="eastAsia" w:ascii="仿宋" w:hAnsi="仿宋" w:eastAsia="仿宋" w:cs="仿宋"/>
                <w:sz w:val="28"/>
                <w:szCs w:val="28"/>
                <w:lang w:val="en-US" w:eastAsia="zh-CN"/>
              </w:rPr>
              <w:t>参  加</w:t>
            </w:r>
          </w:p>
          <w:p w14:paraId="48B8CEF5">
            <w:pPr>
              <w:spacing w:line="400" w:lineRule="exact"/>
              <w:jc w:val="center"/>
              <w:rPr>
                <w:rFonts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sz w:val="28"/>
                <w:szCs w:val="28"/>
                <w:lang w:val="en-US" w:eastAsia="zh-CN"/>
              </w:rPr>
              <w:t>不参加</w:t>
            </w:r>
          </w:p>
        </w:tc>
      </w:tr>
    </w:tbl>
    <w:p w14:paraId="6A6BC942">
      <w:pPr>
        <w:rPr>
          <w:rFonts w:ascii="仿宋" w:hAnsi="仿宋" w:eastAsia="仿宋" w:cs="仿宋"/>
          <w:b/>
          <w:sz w:val="30"/>
          <w:szCs w:val="30"/>
        </w:rPr>
      </w:pPr>
    </w:p>
    <w:p w14:paraId="541DB143">
      <w:pPr>
        <w:numPr>
          <w:ilvl w:val="-1"/>
          <w:numId w:val="0"/>
        </w:numPr>
        <w:ind w:firstLine="0" w:firstLineChars="0"/>
        <w:rPr>
          <w:rFonts w:ascii="仿宋" w:hAnsi="仿宋" w:eastAsia="仿宋" w:cs="仿宋"/>
          <w:b/>
          <w:color w:val="000000" w:themeColor="text1"/>
          <w:sz w:val="30"/>
          <w:szCs w:val="30"/>
          <w14:textFill>
            <w14:solidFill>
              <w14:schemeClr w14:val="tx1"/>
            </w14:solidFill>
          </w14:textFill>
        </w:rPr>
      </w:pPr>
      <w:r>
        <w:rPr>
          <w:rFonts w:hint="eastAsia" w:ascii="仿宋" w:hAnsi="仿宋" w:eastAsia="仿宋" w:cs="仿宋"/>
          <w:b/>
          <w:sz w:val="30"/>
          <w:szCs w:val="30"/>
        </w:rPr>
        <w:t>注：1、</w:t>
      </w:r>
      <w:r>
        <w:rPr>
          <w:rFonts w:hint="eastAsia" w:ascii="仿宋" w:hAnsi="仿宋" w:eastAsia="仿宋" w:cs="仿宋"/>
          <w:b/>
          <w:sz w:val="30"/>
          <w:szCs w:val="30"/>
          <w:lang w:val="en-US" w:eastAsia="zh-CN"/>
        </w:rPr>
        <w:t>请各参会人员</w:t>
      </w:r>
      <w:r>
        <w:rPr>
          <w:rFonts w:hint="eastAsia" w:ascii="仿宋" w:hAnsi="仿宋" w:eastAsia="仿宋" w:cs="仿宋"/>
          <w:b/>
          <w:sz w:val="30"/>
          <w:szCs w:val="30"/>
        </w:rPr>
        <w:t>准确填写回执中各项内容，特别是联系方式、入住时间及</w:t>
      </w:r>
      <w:r>
        <w:rPr>
          <w:rFonts w:ascii="仿宋" w:hAnsi="仿宋" w:eastAsia="仿宋" w:cs="仿宋"/>
          <w:b/>
          <w:sz w:val="30"/>
          <w:szCs w:val="30"/>
        </w:rPr>
        <w:t>退房时间</w:t>
      </w:r>
      <w:r>
        <w:rPr>
          <w:rFonts w:hint="eastAsia" w:ascii="仿宋" w:hAnsi="仿宋" w:eastAsia="仿宋" w:cs="仿宋"/>
          <w:b/>
          <w:sz w:val="30"/>
          <w:szCs w:val="30"/>
          <w:lang w:eastAsia="zh-CN"/>
        </w:rPr>
        <w:t>，</w:t>
      </w:r>
      <w:r>
        <w:rPr>
          <w:rFonts w:hint="eastAsia" w:ascii="仿宋" w:hAnsi="仿宋" w:eastAsia="仿宋" w:cs="仿宋"/>
          <w:b/>
          <w:sz w:val="30"/>
          <w:szCs w:val="30"/>
          <w:lang w:val="en-US" w:eastAsia="zh-CN"/>
        </w:rPr>
        <w:t>并</w:t>
      </w:r>
      <w:r>
        <w:rPr>
          <w:rFonts w:hint="eastAsia" w:ascii="仿宋" w:hAnsi="仿宋" w:eastAsia="仿宋" w:cs="仿宋"/>
          <w:b/>
          <w:sz w:val="30"/>
          <w:szCs w:val="30"/>
        </w:rPr>
        <w:t>于</w:t>
      </w:r>
      <w:r>
        <w:rPr>
          <w:rFonts w:hint="eastAsia" w:ascii="仿宋" w:hAnsi="仿宋" w:eastAsia="仿宋" w:cs="仿宋"/>
          <w:b/>
          <w:sz w:val="30"/>
          <w:szCs w:val="30"/>
          <w:lang w:val="en-US" w:eastAsia="zh-CN"/>
        </w:rPr>
        <w:t>10</w:t>
      </w:r>
      <w:r>
        <w:rPr>
          <w:rFonts w:hint="eastAsia" w:ascii="仿宋" w:hAnsi="仿宋" w:eastAsia="仿宋" w:cs="仿宋"/>
          <w:b/>
          <w:sz w:val="30"/>
          <w:szCs w:val="30"/>
        </w:rPr>
        <w:t>月</w:t>
      </w:r>
      <w:r>
        <w:rPr>
          <w:rFonts w:hint="eastAsia" w:ascii="仿宋" w:hAnsi="仿宋" w:eastAsia="仿宋" w:cs="仿宋"/>
          <w:b/>
          <w:sz w:val="30"/>
          <w:szCs w:val="30"/>
          <w:lang w:val="en-US" w:eastAsia="zh-CN"/>
        </w:rPr>
        <w:t>28</w:t>
      </w:r>
      <w:r>
        <w:rPr>
          <w:rFonts w:hint="eastAsia" w:ascii="仿宋" w:hAnsi="仿宋" w:eastAsia="仿宋" w:cs="仿宋"/>
          <w:b/>
          <w:sz w:val="30"/>
          <w:szCs w:val="30"/>
        </w:rPr>
        <w:t>日前</w:t>
      </w:r>
      <w:r>
        <w:rPr>
          <w:rFonts w:hint="eastAsia" w:ascii="仿宋" w:hAnsi="仿宋" w:eastAsia="仿宋" w:cs="仿宋"/>
          <w:b/>
          <w:sz w:val="30"/>
          <w:szCs w:val="30"/>
          <w:lang w:val="en-US" w:eastAsia="zh-CN"/>
        </w:rPr>
        <w:t>盖章回传扫描件，</w:t>
      </w:r>
      <w:r>
        <w:rPr>
          <w:rFonts w:hint="eastAsia" w:ascii="仿宋" w:hAnsi="仿宋" w:eastAsia="仿宋" w:cs="仿宋"/>
          <w:b/>
          <w:sz w:val="30"/>
          <w:szCs w:val="30"/>
        </w:rPr>
        <w:t>发送电子邮件</w:t>
      </w:r>
      <w:r>
        <w:fldChar w:fldCharType="begin"/>
      </w:r>
      <w:r>
        <w:instrText xml:space="preserve"> HYPERLINK "mailto:cppiahyb@163.com" </w:instrText>
      </w:r>
      <w:r>
        <w:fldChar w:fldCharType="separate"/>
      </w:r>
      <w:r>
        <w:rPr>
          <w:rFonts w:hint="eastAsia" w:ascii="仿宋" w:hAnsi="仿宋" w:eastAsia="仿宋" w:cs="仿宋"/>
          <w:b/>
          <w:sz w:val="30"/>
          <w:szCs w:val="30"/>
        </w:rPr>
        <w:t>cppiahyb@163.com</w:t>
      </w:r>
      <w:r>
        <w:rPr>
          <w:rFonts w:hint="eastAsia" w:ascii="仿宋" w:hAnsi="仿宋" w:eastAsia="仿宋" w:cs="仿宋"/>
          <w:b/>
          <w:sz w:val="30"/>
          <w:szCs w:val="30"/>
        </w:rPr>
        <w:fldChar w:fldCharType="end"/>
      </w:r>
      <w:r>
        <w:rPr>
          <w:rFonts w:hint="eastAsia" w:ascii="仿宋" w:hAnsi="仿宋" w:eastAsia="仿宋" w:cs="仿宋"/>
          <w:b/>
          <w:sz w:val="30"/>
          <w:szCs w:val="30"/>
          <w:lang w:val="en-US" w:eastAsia="zh-CN"/>
        </w:rPr>
        <w:t xml:space="preserve"> </w:t>
      </w:r>
      <w:r>
        <w:rPr>
          <w:rFonts w:hint="eastAsia" w:ascii="仿宋" w:hAnsi="仿宋" w:eastAsia="仿宋" w:cs="仿宋"/>
          <w:b/>
          <w:sz w:val="30"/>
          <w:szCs w:val="30"/>
        </w:rPr>
        <w:t>至中国塑协会员部；</w:t>
      </w:r>
    </w:p>
    <w:p w14:paraId="13170A88">
      <w:pPr>
        <w:numPr>
          <w:ilvl w:val="-1"/>
          <w:numId w:val="0"/>
        </w:numPr>
        <w:ind w:left="0" w:firstLine="0"/>
        <w:rPr>
          <w:rFonts w:ascii="仿宋" w:hAnsi="仿宋" w:eastAsia="仿宋" w:cs="仿宋"/>
          <w:b/>
          <w:color w:val="000000" w:themeColor="text1"/>
          <w:sz w:val="30"/>
          <w:szCs w:val="30"/>
          <w14:textFill>
            <w14:solidFill>
              <w14:schemeClr w14:val="tx1"/>
            </w14:solidFill>
          </w14:textFill>
        </w:rPr>
        <w:sectPr>
          <w:pgSz w:w="16838" w:h="11906" w:orient="landscape"/>
          <w:pgMar w:top="1474" w:right="1361" w:bottom="1474" w:left="1361" w:header="851" w:footer="992" w:gutter="0"/>
          <w:cols w:space="425" w:num="1"/>
          <w:docGrid w:type="lines" w:linePitch="312" w:charSpace="0"/>
        </w:sectPr>
      </w:pPr>
      <w:r>
        <w:rPr>
          <w:rFonts w:hint="eastAsia" w:ascii="仿宋" w:hAnsi="仿宋" w:eastAsia="仿宋" w:cs="仿宋"/>
          <w:b/>
          <w:bCs/>
          <w:sz w:val="32"/>
          <w:szCs w:val="32"/>
          <w:lang w:val="en-US" w:eastAsia="zh-CN"/>
        </w:rPr>
        <w:t>2、</w:t>
      </w:r>
      <w:r>
        <w:rPr>
          <w:rFonts w:hint="eastAsia" w:ascii="仿宋" w:hAnsi="仿宋" w:eastAsia="仿宋" w:cs="仿宋"/>
          <w:b/>
          <w:bCs/>
          <w:sz w:val="32"/>
          <w:szCs w:val="32"/>
        </w:rPr>
        <w:t>报名后行程如有变化，请务必于</w:t>
      </w:r>
      <w:r>
        <w:rPr>
          <w:rFonts w:hint="eastAsia" w:ascii="仿宋" w:hAnsi="仿宋" w:eastAsia="仿宋" w:cs="仿宋"/>
          <w:b/>
          <w:bCs/>
          <w:sz w:val="32"/>
          <w:szCs w:val="32"/>
          <w:u w:val="single"/>
          <w:lang w:val="en-US" w:eastAsia="zh-CN"/>
        </w:rPr>
        <w:t>11</w:t>
      </w:r>
      <w:r>
        <w:rPr>
          <w:rFonts w:hint="eastAsia" w:ascii="仿宋" w:hAnsi="仿宋" w:eastAsia="仿宋" w:cs="仿宋"/>
          <w:b/>
          <w:bCs/>
          <w:sz w:val="32"/>
          <w:szCs w:val="32"/>
          <w:u w:val="single"/>
        </w:rPr>
        <w:t>月</w:t>
      </w:r>
      <w:r>
        <w:rPr>
          <w:rFonts w:hint="eastAsia" w:ascii="仿宋" w:hAnsi="仿宋" w:eastAsia="仿宋" w:cs="仿宋"/>
          <w:b/>
          <w:bCs/>
          <w:sz w:val="32"/>
          <w:szCs w:val="32"/>
          <w:u w:val="single"/>
          <w:lang w:val="en-US" w:eastAsia="zh-CN"/>
        </w:rPr>
        <w:t>10</w:t>
      </w:r>
      <w:r>
        <w:rPr>
          <w:rFonts w:hint="eastAsia" w:ascii="仿宋" w:hAnsi="仿宋" w:eastAsia="仿宋" w:cs="仿宋"/>
          <w:b/>
          <w:bCs/>
          <w:sz w:val="32"/>
          <w:szCs w:val="32"/>
          <w:u w:val="single"/>
        </w:rPr>
        <w:t>日</w:t>
      </w:r>
      <w:r>
        <w:rPr>
          <w:rFonts w:hint="eastAsia" w:ascii="仿宋" w:hAnsi="仿宋" w:eastAsia="仿宋" w:cs="仿宋"/>
          <w:b/>
          <w:bCs/>
          <w:sz w:val="32"/>
          <w:szCs w:val="32"/>
        </w:rPr>
        <w:t>前通知秘书处徐佳鑫（</w:t>
      </w:r>
      <w:r>
        <w:rPr>
          <w:rFonts w:ascii="仿宋" w:hAnsi="仿宋" w:eastAsia="仿宋" w:cs="仿宋"/>
          <w:b/>
          <w:sz w:val="32"/>
          <w:szCs w:val="32"/>
        </w:rPr>
        <w:t>13716956741</w:t>
      </w:r>
      <w:r>
        <w:rPr>
          <w:rFonts w:hint="eastAsia" w:ascii="仿宋" w:hAnsi="仿宋" w:eastAsia="仿宋" w:cs="仿宋"/>
          <w:b/>
          <w:sz w:val="32"/>
          <w:szCs w:val="32"/>
          <w:lang w:eastAsia="zh-CN"/>
        </w:rPr>
        <w:t>）</w:t>
      </w:r>
      <w:r>
        <w:rPr>
          <w:rFonts w:hint="eastAsia" w:ascii="仿宋" w:hAnsi="仿宋" w:eastAsia="仿宋" w:cs="仿宋"/>
          <w:b/>
          <w:sz w:val="32"/>
          <w:szCs w:val="32"/>
          <w:lang w:val="en-US" w:eastAsia="zh-CN"/>
        </w:rPr>
        <w:t>。</w:t>
      </w:r>
    </w:p>
    <w:p w14:paraId="21071A81">
      <w:pPr>
        <w:pStyle w:val="2"/>
        <w:jc w:val="center"/>
        <w:rPr>
          <w:sz w:val="36"/>
          <w:szCs w:val="21"/>
        </w:rPr>
      </w:pPr>
      <w:r>
        <w:rPr>
          <w:rFonts w:hint="eastAsia"/>
          <w:sz w:val="36"/>
          <w:szCs w:val="21"/>
        </w:rPr>
        <w:t>交通路线</w:t>
      </w:r>
    </w:p>
    <w:p w14:paraId="63F56A3E">
      <w:pPr>
        <w:numPr>
          <w:ilvl w:val="0"/>
          <w:numId w:val="1"/>
        </w:numPr>
        <w:ind w:firstLine="643" w:firstLineChars="200"/>
        <w:rPr>
          <w:rFonts w:ascii="仿宋" w:hAnsi="仿宋" w:eastAsia="仿宋" w:cs="仿宋"/>
          <w:b/>
          <w:sz w:val="32"/>
          <w:szCs w:val="32"/>
        </w:rPr>
      </w:pPr>
      <w:r>
        <w:rPr>
          <w:rFonts w:hint="eastAsia" w:ascii="仿宋" w:hAnsi="仿宋" w:eastAsia="仿宋" w:cs="仿宋"/>
          <w:b/>
          <w:sz w:val="32"/>
          <w:szCs w:val="32"/>
          <w:lang w:val="en-US" w:eastAsia="zh-CN"/>
        </w:rPr>
        <w:t>杭州萧山国际</w:t>
      </w:r>
      <w:r>
        <w:rPr>
          <w:rFonts w:ascii="仿宋" w:hAnsi="仿宋" w:eastAsia="仿宋" w:cs="仿宋"/>
          <w:b/>
          <w:sz w:val="32"/>
          <w:szCs w:val="32"/>
        </w:rPr>
        <w:t>机场方向</w:t>
      </w:r>
    </w:p>
    <w:p w14:paraId="5D083A90">
      <w:pPr>
        <w:numPr>
          <w:ilvl w:val="-1"/>
          <w:numId w:val="0"/>
        </w:numPr>
        <w:ind w:firstLine="643" w:firstLineChars="200"/>
        <w:rPr>
          <w:rFonts w:ascii="仿宋" w:hAnsi="仿宋" w:eastAsia="仿宋" w:cs="仿宋"/>
          <w:b/>
          <w:sz w:val="32"/>
          <w:szCs w:val="32"/>
        </w:rPr>
      </w:pPr>
      <w:r>
        <w:rPr>
          <w:rFonts w:hint="eastAsia" w:ascii="仿宋" w:hAnsi="仿宋" w:eastAsia="仿宋" w:cs="仿宋"/>
          <w:b/>
          <w:sz w:val="32"/>
          <w:szCs w:val="32"/>
          <w:lang w:val="en-US" w:eastAsia="zh-CN"/>
        </w:rPr>
        <w:t>公共交通：</w:t>
      </w:r>
      <w:r>
        <w:rPr>
          <w:rFonts w:hint="eastAsia" w:ascii="仿宋" w:hAnsi="仿宋" w:eastAsia="仿宋" w:cs="仿宋"/>
          <w:b w:val="0"/>
          <w:sz w:val="32"/>
          <w:szCs w:val="32"/>
          <w:lang w:val="en-US" w:eastAsia="zh-CN"/>
        </w:rPr>
        <w:t>从杭州萧山国际机场乘坐客运巴士至杭州萧山国际机场柯桥航站楼下车，步行1km至酒店；</w:t>
      </w:r>
    </w:p>
    <w:p w14:paraId="01B22D7D">
      <w:pPr>
        <w:ind w:firstLine="643" w:firstLineChars="200"/>
        <w:rPr>
          <w:rFonts w:hint="default" w:ascii="仿宋" w:hAnsi="仿宋" w:eastAsia="仿宋" w:cs="仿宋"/>
          <w:sz w:val="32"/>
          <w:szCs w:val="32"/>
          <w:lang w:val="en-US" w:eastAsia="zh-CN"/>
        </w:rPr>
      </w:pPr>
      <w:r>
        <w:rPr>
          <w:rFonts w:hint="eastAsia" w:ascii="仿宋" w:hAnsi="仿宋" w:eastAsia="仿宋" w:cs="仿宋"/>
          <w:b/>
          <w:bCs/>
          <w:sz w:val="32"/>
          <w:szCs w:val="32"/>
          <w:lang w:val="en-US" w:eastAsia="zh-CN"/>
        </w:rPr>
        <w:t>出租车：</w:t>
      </w:r>
      <w:r>
        <w:rPr>
          <w:rFonts w:hint="eastAsia" w:ascii="仿宋" w:hAnsi="仿宋" w:eastAsia="仿宋" w:cs="仿宋"/>
          <w:sz w:val="32"/>
          <w:szCs w:val="32"/>
        </w:rPr>
        <w:t>从机场</w:t>
      </w:r>
      <w:r>
        <w:rPr>
          <w:rFonts w:hint="eastAsia" w:ascii="仿宋" w:hAnsi="仿宋" w:eastAsia="仿宋" w:cs="仿宋"/>
          <w:sz w:val="32"/>
          <w:szCs w:val="32"/>
          <w:lang w:val="en-US" w:eastAsia="zh-CN"/>
        </w:rPr>
        <w:t>乘坐出租车至酒店约30</w:t>
      </w:r>
      <w:r>
        <w:rPr>
          <w:rFonts w:hint="eastAsia" w:ascii="仿宋" w:hAnsi="仿宋" w:eastAsia="仿宋" w:cs="仿宋"/>
          <w:b w:val="0"/>
          <w:sz w:val="32"/>
          <w:szCs w:val="32"/>
          <w:lang w:val="en-US" w:eastAsia="zh-CN"/>
        </w:rPr>
        <w:t>km</w:t>
      </w:r>
      <w:r>
        <w:rPr>
          <w:rFonts w:hint="eastAsia" w:ascii="仿宋" w:hAnsi="仿宋" w:eastAsia="仿宋" w:cs="仿宋"/>
          <w:sz w:val="32"/>
          <w:szCs w:val="32"/>
          <w:lang w:val="en-US" w:eastAsia="zh-CN"/>
        </w:rPr>
        <w:t>，约45min，约60元。</w:t>
      </w:r>
    </w:p>
    <w:p w14:paraId="69CFB247">
      <w:pPr>
        <w:ind w:firstLine="643" w:firstLineChars="200"/>
        <w:rPr>
          <w:rFonts w:ascii="仿宋" w:hAnsi="仿宋" w:eastAsia="仿宋" w:cs="仿宋"/>
          <w:b/>
          <w:sz w:val="32"/>
          <w:szCs w:val="32"/>
        </w:rPr>
      </w:pPr>
      <w:r>
        <w:rPr>
          <w:rFonts w:ascii="仿宋" w:hAnsi="仿宋" w:eastAsia="仿宋" w:cs="仿宋"/>
          <w:b/>
          <w:sz w:val="32"/>
          <w:szCs w:val="32"/>
        </w:rPr>
        <w:t>2、</w:t>
      </w:r>
      <w:r>
        <w:rPr>
          <w:rFonts w:hint="eastAsia" w:ascii="仿宋" w:hAnsi="仿宋" w:eastAsia="仿宋" w:cs="仿宋"/>
          <w:b/>
          <w:sz w:val="32"/>
          <w:szCs w:val="32"/>
          <w:lang w:val="en-US" w:eastAsia="zh-CN"/>
        </w:rPr>
        <w:t>绍兴站</w:t>
      </w:r>
      <w:r>
        <w:rPr>
          <w:rFonts w:ascii="仿宋" w:hAnsi="仿宋" w:eastAsia="仿宋" w:cs="仿宋"/>
          <w:b/>
          <w:sz w:val="32"/>
          <w:szCs w:val="32"/>
        </w:rPr>
        <w:t>方向</w:t>
      </w:r>
    </w:p>
    <w:p w14:paraId="33AD238D">
      <w:pPr>
        <w:ind w:firstLine="643" w:firstLineChars="200"/>
        <w:rPr>
          <w:rFonts w:hint="eastAsia" w:ascii="仿宋" w:hAnsi="仿宋" w:eastAsia="仿宋" w:cs="仿宋"/>
          <w:sz w:val="32"/>
          <w:szCs w:val="32"/>
          <w:lang w:eastAsia="zh-CN"/>
        </w:rPr>
      </w:pPr>
      <w:r>
        <w:rPr>
          <w:rFonts w:hint="eastAsia" w:ascii="仿宋" w:hAnsi="仿宋" w:eastAsia="仿宋" w:cs="仿宋"/>
          <w:b/>
          <w:bCs/>
          <w:sz w:val="32"/>
          <w:szCs w:val="32"/>
          <w:lang w:val="en-US" w:eastAsia="zh-CN"/>
        </w:rPr>
        <w:t>公共交通：</w:t>
      </w:r>
      <w:r>
        <w:rPr>
          <w:rFonts w:hint="eastAsia" w:ascii="仿宋" w:hAnsi="仿宋" w:eastAsia="仿宋" w:cs="仿宋"/>
          <w:sz w:val="32"/>
          <w:szCs w:val="32"/>
        </w:rPr>
        <w:t>从</w:t>
      </w:r>
      <w:r>
        <w:rPr>
          <w:rFonts w:hint="eastAsia" w:ascii="仿宋" w:hAnsi="仿宋" w:eastAsia="仿宋" w:cs="仿宋"/>
          <w:sz w:val="32"/>
          <w:szCs w:val="32"/>
          <w:lang w:val="en-US" w:eastAsia="zh-CN"/>
        </w:rPr>
        <w:t>绍兴</w:t>
      </w:r>
      <w:r>
        <w:rPr>
          <w:rFonts w:hint="eastAsia" w:ascii="仿宋" w:hAnsi="仿宋" w:eastAsia="仿宋" w:cs="仿宋"/>
          <w:sz w:val="32"/>
          <w:szCs w:val="32"/>
        </w:rPr>
        <w:t>站乘坐</w:t>
      </w:r>
      <w:r>
        <w:rPr>
          <w:rFonts w:hint="eastAsia" w:ascii="仿宋" w:hAnsi="仿宋" w:eastAsia="仿宋" w:cs="仿宋"/>
          <w:sz w:val="32"/>
          <w:szCs w:val="32"/>
          <w:lang w:val="en-US" w:eastAsia="zh-CN"/>
        </w:rPr>
        <w:t>轨道交通</w:t>
      </w:r>
      <w:r>
        <w:rPr>
          <w:rFonts w:hint="eastAsia" w:ascii="仿宋" w:hAnsi="仿宋" w:eastAsia="仿宋" w:cs="仿宋"/>
          <w:sz w:val="32"/>
          <w:szCs w:val="32"/>
        </w:rPr>
        <w:t>1号线（</w:t>
      </w:r>
      <w:r>
        <w:rPr>
          <w:rFonts w:hint="eastAsia" w:ascii="仿宋" w:hAnsi="仿宋" w:eastAsia="仿宋" w:cs="仿宋"/>
          <w:sz w:val="32"/>
          <w:szCs w:val="32"/>
          <w:lang w:val="en-US" w:eastAsia="zh-CN"/>
        </w:rPr>
        <w:t>姑娘桥</w:t>
      </w:r>
      <w:r>
        <w:rPr>
          <w:rFonts w:hint="eastAsia" w:ascii="仿宋" w:hAnsi="仿宋" w:eastAsia="仿宋" w:cs="仿宋"/>
          <w:sz w:val="32"/>
          <w:szCs w:val="32"/>
        </w:rPr>
        <w:t>方向）—</w:t>
      </w:r>
      <w:r>
        <w:rPr>
          <w:rFonts w:hint="eastAsia" w:ascii="仿宋" w:hAnsi="仿宋" w:eastAsia="仿宋" w:cs="仿宋"/>
          <w:sz w:val="32"/>
          <w:szCs w:val="32"/>
          <w:lang w:val="en-US" w:eastAsia="zh-CN"/>
        </w:rPr>
        <w:t>黄酒小镇</w:t>
      </w:r>
      <w:r>
        <w:rPr>
          <w:rFonts w:hint="eastAsia" w:ascii="仿宋" w:hAnsi="仿宋" w:eastAsia="仿宋" w:cs="仿宋"/>
          <w:sz w:val="32"/>
          <w:szCs w:val="32"/>
        </w:rPr>
        <w:t>站（站内换乘</w:t>
      </w:r>
      <w:r>
        <w:rPr>
          <w:rFonts w:hint="eastAsia" w:ascii="仿宋" w:hAnsi="仿宋" w:eastAsia="仿宋" w:cs="仿宋"/>
          <w:sz w:val="32"/>
          <w:szCs w:val="32"/>
          <w:lang w:val="en-US" w:eastAsia="zh-CN"/>
        </w:rPr>
        <w:t>轨道交通</w:t>
      </w:r>
      <w:r>
        <w:rPr>
          <w:rFonts w:hint="eastAsia" w:ascii="仿宋" w:hAnsi="仿宋" w:eastAsia="仿宋" w:cs="仿宋"/>
          <w:sz w:val="32"/>
          <w:szCs w:val="32"/>
        </w:rPr>
        <w:t>1号线</w:t>
      </w:r>
      <w:r>
        <w:rPr>
          <w:rFonts w:hint="eastAsia" w:ascii="仿宋" w:hAnsi="仿宋" w:eastAsia="仿宋" w:cs="仿宋"/>
          <w:sz w:val="32"/>
          <w:szCs w:val="32"/>
          <w:lang w:val="en-US" w:eastAsia="zh-CN"/>
        </w:rPr>
        <w:t>会展中心</w:t>
      </w:r>
      <w:r>
        <w:rPr>
          <w:rFonts w:hint="eastAsia" w:ascii="仿宋" w:hAnsi="仿宋" w:eastAsia="仿宋" w:cs="仿宋"/>
          <w:sz w:val="32"/>
          <w:szCs w:val="32"/>
        </w:rPr>
        <w:t>方向）—</w:t>
      </w:r>
      <w:r>
        <w:rPr>
          <w:rFonts w:hint="eastAsia" w:ascii="仿宋" w:hAnsi="仿宋" w:eastAsia="仿宋" w:cs="仿宋"/>
          <w:sz w:val="32"/>
          <w:szCs w:val="32"/>
          <w:lang w:val="en-US" w:eastAsia="zh-CN"/>
        </w:rPr>
        <w:t>会展中心站</w:t>
      </w:r>
      <w:r>
        <w:rPr>
          <w:rFonts w:hint="eastAsia" w:ascii="仿宋" w:hAnsi="仿宋" w:eastAsia="仿宋" w:cs="仿宋"/>
          <w:sz w:val="32"/>
          <w:szCs w:val="32"/>
        </w:rPr>
        <w:t>，出站后从</w:t>
      </w:r>
      <w:r>
        <w:rPr>
          <w:rFonts w:hint="eastAsia" w:ascii="仿宋" w:hAnsi="仿宋" w:eastAsia="仿宋" w:cs="仿宋"/>
          <w:sz w:val="32"/>
          <w:szCs w:val="32"/>
          <w:lang w:val="en-US" w:eastAsia="zh-CN"/>
        </w:rPr>
        <w:t>B口</w:t>
      </w:r>
      <w:r>
        <w:rPr>
          <w:rFonts w:hint="eastAsia" w:ascii="仿宋" w:hAnsi="仿宋" w:eastAsia="仿宋" w:cs="仿宋"/>
          <w:sz w:val="32"/>
          <w:szCs w:val="32"/>
        </w:rPr>
        <w:t>出口出站步行</w:t>
      </w:r>
      <w:r>
        <w:rPr>
          <w:rFonts w:hint="eastAsia" w:ascii="仿宋" w:hAnsi="仿宋" w:eastAsia="仿宋" w:cs="仿宋"/>
          <w:sz w:val="32"/>
          <w:szCs w:val="32"/>
          <w:lang w:val="en-US" w:eastAsia="zh-CN"/>
        </w:rPr>
        <w:t>1.4</w:t>
      </w:r>
      <w:r>
        <w:rPr>
          <w:rFonts w:hint="eastAsia" w:ascii="仿宋" w:hAnsi="仿宋" w:eastAsia="仿宋" w:cs="仿宋"/>
          <w:b w:val="0"/>
          <w:sz w:val="32"/>
          <w:szCs w:val="32"/>
          <w:lang w:val="en-US" w:eastAsia="zh-CN"/>
        </w:rPr>
        <w:t>km</w:t>
      </w:r>
      <w:r>
        <w:rPr>
          <w:rFonts w:hint="eastAsia" w:ascii="仿宋" w:hAnsi="仿宋" w:eastAsia="仿宋" w:cs="仿宋"/>
          <w:sz w:val="32"/>
          <w:szCs w:val="32"/>
        </w:rPr>
        <w:t>，大约</w:t>
      </w:r>
      <w:r>
        <w:rPr>
          <w:rFonts w:hint="eastAsia" w:ascii="仿宋" w:hAnsi="仿宋" w:eastAsia="仿宋" w:cs="仿宋"/>
          <w:sz w:val="32"/>
          <w:szCs w:val="32"/>
          <w:lang w:val="en-US" w:eastAsia="zh-CN"/>
        </w:rPr>
        <w:t>18</w:t>
      </w:r>
      <w:r>
        <w:rPr>
          <w:rFonts w:hint="eastAsia" w:ascii="仿宋" w:hAnsi="仿宋" w:eastAsia="仿宋" w:cs="仿宋"/>
          <w:sz w:val="32"/>
          <w:szCs w:val="32"/>
        </w:rPr>
        <w:t>分钟到达酒店</w:t>
      </w:r>
      <w:r>
        <w:rPr>
          <w:rFonts w:hint="eastAsia" w:ascii="仿宋" w:hAnsi="仿宋" w:eastAsia="仿宋" w:cs="仿宋"/>
          <w:sz w:val="32"/>
          <w:szCs w:val="32"/>
          <w:lang w:eastAsia="zh-CN"/>
        </w:rPr>
        <w:t>；</w:t>
      </w:r>
    </w:p>
    <w:p w14:paraId="366197F4">
      <w:pPr>
        <w:ind w:firstLine="643" w:firstLineChars="200"/>
        <w:rPr>
          <w:rFonts w:hint="default" w:ascii="仿宋" w:hAnsi="仿宋" w:eastAsia="仿宋" w:cs="仿宋"/>
          <w:sz w:val="32"/>
          <w:szCs w:val="32"/>
          <w:lang w:val="en-US" w:eastAsia="zh-CN"/>
        </w:rPr>
      </w:pPr>
      <w:r>
        <w:rPr>
          <w:rFonts w:hint="eastAsia" w:ascii="仿宋" w:hAnsi="仿宋" w:eastAsia="仿宋" w:cs="仿宋"/>
          <w:b/>
          <w:bCs/>
          <w:sz w:val="32"/>
          <w:szCs w:val="32"/>
          <w:lang w:val="en-US" w:eastAsia="zh-CN"/>
        </w:rPr>
        <w:t>出租车</w:t>
      </w:r>
      <w:r>
        <w:rPr>
          <w:rFonts w:hint="eastAsia" w:ascii="仿宋" w:hAnsi="仿宋" w:eastAsia="仿宋" w:cs="仿宋"/>
          <w:sz w:val="32"/>
          <w:szCs w:val="32"/>
          <w:lang w:val="en-US" w:eastAsia="zh-CN"/>
        </w:rPr>
        <w:t>：从绍兴站乘坐出租车至酒店约19</w:t>
      </w:r>
      <w:r>
        <w:rPr>
          <w:rFonts w:hint="eastAsia" w:ascii="仿宋" w:hAnsi="仿宋" w:eastAsia="仿宋" w:cs="仿宋"/>
          <w:b w:val="0"/>
          <w:sz w:val="32"/>
          <w:szCs w:val="32"/>
          <w:lang w:val="en-US" w:eastAsia="zh-CN"/>
        </w:rPr>
        <w:t>km</w:t>
      </w:r>
      <w:r>
        <w:rPr>
          <w:rFonts w:hint="eastAsia" w:ascii="仿宋" w:hAnsi="仿宋" w:eastAsia="仿宋" w:cs="仿宋"/>
          <w:sz w:val="32"/>
          <w:szCs w:val="32"/>
          <w:lang w:val="en-US" w:eastAsia="zh-CN"/>
        </w:rPr>
        <w:t>，约24min，约30元。</w:t>
      </w:r>
    </w:p>
    <w:p w14:paraId="51E3830A">
      <w:pPr>
        <w:ind w:firstLine="643" w:firstLineChars="200"/>
        <w:rPr>
          <w:rFonts w:ascii="仿宋" w:hAnsi="仿宋" w:eastAsia="仿宋" w:cs="仿宋"/>
          <w:b/>
          <w:sz w:val="32"/>
          <w:szCs w:val="32"/>
        </w:rPr>
      </w:pPr>
      <w:r>
        <w:rPr>
          <w:rFonts w:ascii="仿宋" w:hAnsi="仿宋" w:eastAsia="仿宋" w:cs="仿宋"/>
          <w:b/>
          <w:sz w:val="32"/>
          <w:szCs w:val="32"/>
        </w:rPr>
        <w:t>3、</w:t>
      </w:r>
      <w:r>
        <w:rPr>
          <w:rFonts w:hint="eastAsia" w:ascii="仿宋" w:hAnsi="仿宋" w:eastAsia="仿宋" w:cs="仿宋"/>
          <w:b/>
          <w:sz w:val="32"/>
          <w:szCs w:val="32"/>
          <w:lang w:val="en-US" w:eastAsia="zh-CN"/>
        </w:rPr>
        <w:t>绍兴北站</w:t>
      </w:r>
      <w:r>
        <w:rPr>
          <w:rFonts w:ascii="仿宋" w:hAnsi="仿宋" w:eastAsia="仿宋" w:cs="仿宋"/>
          <w:b/>
          <w:sz w:val="32"/>
          <w:szCs w:val="32"/>
        </w:rPr>
        <w:t>方向</w:t>
      </w:r>
    </w:p>
    <w:p w14:paraId="163DDBFD">
      <w:pPr>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公共交通：</w:t>
      </w:r>
      <w:r>
        <w:rPr>
          <w:rFonts w:hint="eastAsia" w:ascii="仿宋" w:hAnsi="仿宋" w:eastAsia="仿宋" w:cs="仿宋"/>
          <w:sz w:val="32"/>
          <w:szCs w:val="32"/>
        </w:rPr>
        <w:t>从</w:t>
      </w:r>
      <w:r>
        <w:rPr>
          <w:rFonts w:hint="eastAsia" w:ascii="仿宋" w:hAnsi="仿宋" w:eastAsia="仿宋" w:cs="仿宋"/>
          <w:sz w:val="32"/>
          <w:szCs w:val="32"/>
          <w:lang w:val="en-US" w:eastAsia="zh-CN"/>
        </w:rPr>
        <w:t>绍兴北</w:t>
      </w:r>
      <w:r>
        <w:rPr>
          <w:rFonts w:hint="eastAsia" w:ascii="仿宋" w:hAnsi="仿宋" w:eastAsia="仿宋" w:cs="仿宋"/>
          <w:sz w:val="32"/>
          <w:szCs w:val="32"/>
        </w:rPr>
        <w:t>站乘坐</w:t>
      </w:r>
      <w:r>
        <w:rPr>
          <w:rFonts w:hint="eastAsia" w:ascii="仿宋" w:hAnsi="仿宋" w:eastAsia="仿宋" w:cs="仿宋"/>
          <w:sz w:val="32"/>
          <w:szCs w:val="32"/>
          <w:lang w:val="en-US" w:eastAsia="zh-CN"/>
        </w:rPr>
        <w:t>轨道交通</w:t>
      </w:r>
      <w:r>
        <w:rPr>
          <w:rFonts w:hint="eastAsia" w:ascii="仿宋" w:hAnsi="仿宋" w:eastAsia="仿宋" w:cs="仿宋"/>
          <w:sz w:val="32"/>
          <w:szCs w:val="32"/>
        </w:rPr>
        <w:t>1号线</w:t>
      </w:r>
      <w:r>
        <w:rPr>
          <w:rFonts w:hint="eastAsia" w:ascii="仿宋" w:hAnsi="仿宋" w:eastAsia="仿宋" w:cs="仿宋"/>
          <w:sz w:val="32"/>
          <w:szCs w:val="32"/>
          <w:lang w:val="en-US" w:eastAsia="zh-CN"/>
        </w:rPr>
        <w:t>会展中心</w:t>
      </w:r>
      <w:r>
        <w:rPr>
          <w:rFonts w:hint="eastAsia" w:ascii="仿宋" w:hAnsi="仿宋" w:eastAsia="仿宋" w:cs="仿宋"/>
          <w:sz w:val="32"/>
          <w:szCs w:val="32"/>
        </w:rPr>
        <w:t>方向—</w:t>
      </w:r>
      <w:r>
        <w:rPr>
          <w:rFonts w:hint="eastAsia" w:ascii="仿宋" w:hAnsi="仿宋" w:eastAsia="仿宋" w:cs="仿宋"/>
          <w:sz w:val="32"/>
          <w:szCs w:val="32"/>
          <w:lang w:val="en-US" w:eastAsia="zh-CN"/>
        </w:rPr>
        <w:t>会展中心站</w:t>
      </w:r>
      <w:r>
        <w:rPr>
          <w:rFonts w:hint="eastAsia" w:ascii="仿宋" w:hAnsi="仿宋" w:eastAsia="仿宋" w:cs="仿宋"/>
          <w:sz w:val="32"/>
          <w:szCs w:val="32"/>
        </w:rPr>
        <w:t>，出站后从</w:t>
      </w:r>
      <w:r>
        <w:rPr>
          <w:rFonts w:hint="eastAsia" w:ascii="仿宋" w:hAnsi="仿宋" w:eastAsia="仿宋" w:cs="仿宋"/>
          <w:sz w:val="32"/>
          <w:szCs w:val="32"/>
          <w:lang w:val="en-US" w:eastAsia="zh-CN"/>
        </w:rPr>
        <w:t>B口</w:t>
      </w:r>
      <w:r>
        <w:rPr>
          <w:rFonts w:hint="eastAsia" w:ascii="仿宋" w:hAnsi="仿宋" w:eastAsia="仿宋" w:cs="仿宋"/>
          <w:sz w:val="32"/>
          <w:szCs w:val="32"/>
        </w:rPr>
        <w:t>出口出站步行</w:t>
      </w:r>
      <w:r>
        <w:rPr>
          <w:rFonts w:hint="eastAsia" w:ascii="仿宋" w:hAnsi="仿宋" w:eastAsia="仿宋" w:cs="仿宋"/>
          <w:sz w:val="32"/>
          <w:szCs w:val="32"/>
          <w:lang w:val="en-US" w:eastAsia="zh-CN"/>
        </w:rPr>
        <w:t>1.4</w:t>
      </w:r>
      <w:r>
        <w:rPr>
          <w:rFonts w:hint="eastAsia" w:ascii="仿宋" w:hAnsi="仿宋" w:eastAsia="仿宋" w:cs="仿宋"/>
          <w:b w:val="0"/>
          <w:sz w:val="32"/>
          <w:szCs w:val="32"/>
          <w:lang w:val="en-US" w:eastAsia="zh-CN"/>
        </w:rPr>
        <w:t>km</w:t>
      </w:r>
      <w:r>
        <w:rPr>
          <w:rFonts w:hint="eastAsia" w:ascii="仿宋" w:hAnsi="仿宋" w:eastAsia="仿宋" w:cs="仿宋"/>
          <w:sz w:val="32"/>
          <w:szCs w:val="32"/>
        </w:rPr>
        <w:t>米，大约</w:t>
      </w:r>
      <w:r>
        <w:rPr>
          <w:rFonts w:hint="eastAsia" w:ascii="仿宋" w:hAnsi="仿宋" w:eastAsia="仿宋" w:cs="仿宋"/>
          <w:sz w:val="32"/>
          <w:szCs w:val="32"/>
          <w:lang w:val="en-US" w:eastAsia="zh-CN"/>
        </w:rPr>
        <w:t>18</w:t>
      </w:r>
      <w:r>
        <w:rPr>
          <w:rFonts w:hint="eastAsia" w:ascii="仿宋" w:hAnsi="仿宋" w:eastAsia="仿宋" w:cs="仿宋"/>
          <w:sz w:val="32"/>
          <w:szCs w:val="32"/>
        </w:rPr>
        <w:t>分钟到达酒店</w:t>
      </w:r>
      <w:r>
        <w:rPr>
          <w:rFonts w:hint="eastAsia" w:ascii="仿宋" w:hAnsi="仿宋" w:eastAsia="仿宋" w:cs="仿宋"/>
          <w:sz w:val="32"/>
          <w:szCs w:val="32"/>
          <w:lang w:eastAsia="zh-CN"/>
        </w:rPr>
        <w:t>；</w:t>
      </w:r>
    </w:p>
    <w:p w14:paraId="0A69541A">
      <w:pPr>
        <w:ind w:firstLine="643" w:firstLineChars="200"/>
      </w:pPr>
      <w:r>
        <w:rPr>
          <w:rFonts w:hint="eastAsia" w:ascii="仿宋" w:hAnsi="仿宋" w:eastAsia="仿宋" w:cs="仿宋"/>
          <w:b/>
          <w:bCs/>
          <w:sz w:val="32"/>
          <w:szCs w:val="32"/>
          <w:lang w:val="en-US" w:eastAsia="zh-CN"/>
        </w:rPr>
        <w:t>出租车</w:t>
      </w:r>
      <w:r>
        <w:rPr>
          <w:rFonts w:hint="eastAsia" w:ascii="仿宋" w:hAnsi="仿宋" w:eastAsia="仿宋" w:cs="仿宋"/>
          <w:sz w:val="32"/>
          <w:szCs w:val="32"/>
          <w:lang w:val="en-US" w:eastAsia="zh-CN"/>
        </w:rPr>
        <w:t>：从绍兴北站乘坐出租车至酒店约4.2</w:t>
      </w:r>
      <w:r>
        <w:rPr>
          <w:rFonts w:hint="eastAsia" w:ascii="仿宋" w:hAnsi="仿宋" w:eastAsia="仿宋" w:cs="仿宋"/>
          <w:b w:val="0"/>
          <w:sz w:val="32"/>
          <w:szCs w:val="32"/>
          <w:lang w:val="en-US" w:eastAsia="zh-CN"/>
        </w:rPr>
        <w:t>km</w:t>
      </w:r>
      <w:r>
        <w:rPr>
          <w:rFonts w:hint="eastAsia" w:ascii="仿宋" w:hAnsi="仿宋" w:eastAsia="仿宋" w:cs="仿宋"/>
          <w:sz w:val="32"/>
          <w:szCs w:val="32"/>
          <w:lang w:val="en-US" w:eastAsia="zh-CN"/>
        </w:rPr>
        <w:t>，约9min，约10元。</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32336EB"/>
    <w:multiLevelType w:val="singleLevel"/>
    <w:tmpl w:val="F32336EB"/>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D35896"/>
    <w:rsid w:val="3DD35896"/>
    <w:rsid w:val="6C995D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6" w:lineRule="auto"/>
      <w:outlineLvl w:val="0"/>
    </w:pPr>
    <w:rPr>
      <w:b/>
      <w:kern w:val="44"/>
      <w:sz w:val="44"/>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472</Words>
  <Characters>537</Characters>
  <Lines>0</Lines>
  <Paragraphs>0</Paragraphs>
  <TotalTime>0</TotalTime>
  <ScaleCrop>false</ScaleCrop>
  <LinksUpToDate>false</LinksUpToDate>
  <CharactersWithSpaces>556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2025-09-24T08:36:00Z</dcterms:created>
  <dc:creator>谢恒杰</dc:creator>
  <cp:lastModifiedBy>谢恒杰</cp:lastModifiedBy>
  <dcterms:modified xsi:type="dcterms:W3CDTF">2025-09-25T09:21:36Z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337F88C79DD04016939E38C8916487D8_11</vt:lpwstr>
  </property>
  <property fmtid="{D5CDD505-2E9C-101B-9397-08002B2CF9AE}" pid="4" name="KSOTemplateDocerSaveRecord">
    <vt:lpwstr>eyJoZGlkIjoiNjM5NDg1MjFkZjJhNGE4ZjZkOGEwODU2NTNhYmQ3OTYiLCJ1c2VySWQiOiIxNTcyMzU3MTcwIn0=</vt:lpwstr>
  </property>
</Properties>
</file>